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22"/>
          <w:szCs w:val="36"/>
          <w:u w:val="single"/>
        </w:rPr>
      </w:pPr>
      <w:bookmarkStart w:id="0" w:name="_GoBack"/>
      <w:bookmarkEnd w:id="0"/>
    </w:p>
    <w:p>
      <w:pPr>
        <w:rPr>
          <w:rFonts w:ascii="Arial" w:hAnsi="Arial" w:cs="Arial"/>
          <w:b/>
          <w:sz w:val="22"/>
          <w:szCs w:val="36"/>
          <w:u w:val="single"/>
        </w:rPr>
      </w:pPr>
    </w:p>
    <w:p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Anträge Gruppe SPD / Bündnis 90/Die Grünen zum Haushalt 2023/2024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Finanzausschuss (</w:t>
      </w:r>
      <w:proofErr w:type="spellStart"/>
      <w:r>
        <w:rPr>
          <w:rFonts w:ascii="Arial" w:hAnsi="Arial" w:cs="Arial"/>
          <w:sz w:val="32"/>
          <w:szCs w:val="32"/>
          <w:u w:val="single"/>
        </w:rPr>
        <w:t>AFöE</w:t>
      </w:r>
      <w:proofErr w:type="spellEnd"/>
      <w:r>
        <w:rPr>
          <w:rFonts w:ascii="Arial" w:hAnsi="Arial" w:cs="Arial"/>
          <w:sz w:val="32"/>
          <w:szCs w:val="32"/>
          <w:u w:val="single"/>
        </w:rPr>
        <w:t>) am 02.03.2023</w:t>
      </w:r>
    </w:p>
    <w:p>
      <w:pPr>
        <w:spacing w:after="200" w:line="276" w:lineRule="auto"/>
      </w:pPr>
    </w:p>
    <w:p>
      <w:pPr>
        <w:spacing w:after="200" w:line="276" w:lineRule="auto"/>
      </w:pPr>
    </w:p>
    <w:tbl>
      <w:tblPr>
        <w:tblStyle w:val="Tabellenraster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1560"/>
        <w:gridCol w:w="1984"/>
        <w:gridCol w:w="2126"/>
        <w:gridCol w:w="2835"/>
      </w:tblGrid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Produkt / Seite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Zweck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 SPD/Grüne 2023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SPD/Grüne 2024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Bemerkungen</w:t>
            </w:r>
          </w:p>
        </w:tc>
      </w:tr>
      <w:tr>
        <w:tc>
          <w:tcPr>
            <w:tcW w:w="14600" w:type="dxa"/>
            <w:gridSpan w:val="7"/>
          </w:tcPr>
          <w:p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2"/>
                <w:lang w:eastAsia="en-US"/>
              </w:rPr>
            </w:pP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2"/>
                <w:lang w:eastAsia="en-US"/>
              </w:rPr>
              <w:t>Teilhaushalt 0200 – Strategische Steuerung und Kommunikation – Produkt 571100 WRG Wirtschaftsförderung Region Göttingen GmbH</w:t>
            </w:r>
          </w:p>
        </w:tc>
      </w:tr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S. 138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18/14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Zuschuss an WRG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600.000 €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600.000 €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525.000 €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(- 75.000 €)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600.000 €</w:t>
            </w: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br/>
              <w:t>(+/- 0 €)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Erhöhung 2023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ggü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2022 zunächst um 75.000 €, da der HH erst Mitte des Jahres genehmigt sein wird. In 2024 Erhöhung um 150.000 € wie im HH-Entwurf vorgesehen. </w:t>
            </w:r>
          </w:p>
          <w:p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freiwillige Leistung</w:t>
            </w:r>
          </w:p>
        </w:tc>
      </w:tr>
      <w:tr>
        <w:tc>
          <w:tcPr>
            <w:tcW w:w="14600" w:type="dxa"/>
            <w:gridSpan w:val="7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</w:p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Teilhaushalt 4000 – Bildung, Sport und Kultur – Produkt 421000 Förderung des Sports</w:t>
            </w:r>
          </w:p>
        </w:tc>
      </w:tr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S. 384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Kreissportbund Minisportabzeichen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(+ 10.000 €)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Vom AKSP ohne Beschluss in den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AFöE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verwiesen.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freiwillige Leistung</w:t>
            </w:r>
          </w:p>
        </w:tc>
      </w:tr>
    </w:tbl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1" w:right="820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346015"/>
      <w:docPartObj>
        <w:docPartGallery w:val="Page Numbers (Bottom of Page)"/>
        <w:docPartUnique/>
      </w:docPartObj>
    </w:sdtPr>
    <w:sdtEndPr>
      <w:rPr>
        <w:rFonts w:ascii="Calibri" w:hAnsi="Calibri"/>
        <w:sz w:val="23"/>
        <w:szCs w:val="23"/>
      </w:rPr>
    </w:sdtEndPr>
    <w:sdtContent>
      <w:p>
        <w:pPr>
          <w:pStyle w:val="Fuzeile"/>
          <w:jc w:val="center"/>
          <w:rPr>
            <w:rFonts w:ascii="Calibri" w:hAnsi="Calibri"/>
            <w:sz w:val="23"/>
            <w:szCs w:val="23"/>
          </w:rPr>
        </w:pPr>
        <w:r>
          <w:rPr>
            <w:rFonts w:ascii="Calibri" w:hAnsi="Calibri"/>
            <w:sz w:val="23"/>
            <w:szCs w:val="23"/>
          </w:rPr>
          <w:fldChar w:fldCharType="begin"/>
        </w:r>
        <w:r>
          <w:rPr>
            <w:rFonts w:ascii="Calibri" w:hAnsi="Calibri"/>
            <w:sz w:val="23"/>
            <w:szCs w:val="23"/>
          </w:rPr>
          <w:instrText>PAGE   \* MERGEFORMAT</w:instrText>
        </w:r>
        <w:r>
          <w:rPr>
            <w:rFonts w:ascii="Calibri" w:hAnsi="Calibri"/>
            <w:sz w:val="23"/>
            <w:szCs w:val="23"/>
          </w:rPr>
          <w:fldChar w:fldCharType="separate"/>
        </w:r>
        <w:r>
          <w:rPr>
            <w:rFonts w:ascii="Calibri" w:hAnsi="Calibri"/>
            <w:noProof/>
            <w:sz w:val="23"/>
            <w:szCs w:val="23"/>
          </w:rPr>
          <w:t>3</w:t>
        </w:r>
        <w:r>
          <w:rPr>
            <w:rFonts w:ascii="Calibri" w:hAnsi="Calibri"/>
            <w:sz w:val="23"/>
            <w:szCs w:val="23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b/>
        <w:bCs/>
        <w:color w:val="000000"/>
        <w:sz w:val="32"/>
        <w:szCs w:val="32"/>
      </w:rPr>
    </w:pPr>
    <w:r>
      <w:rPr>
        <w:b/>
        <w:bCs/>
        <w:noProof/>
        <w:color w:val="000000"/>
        <w:sz w:val="32"/>
        <w:szCs w:val="32"/>
      </w:rPr>
      <w:drawing>
        <wp:inline distT="0" distB="0" distL="0" distR="0">
          <wp:extent cx="980440" cy="980440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noProof/>
        <w:sz w:val="24"/>
        <w:szCs w:val="24"/>
      </w:rPr>
      <w:drawing>
        <wp:inline distT="0" distB="0" distL="0" distR="0">
          <wp:extent cx="1411605" cy="1002030"/>
          <wp:effectExtent l="0" t="0" r="0" b="7620"/>
          <wp:docPr id="18" name="Grafik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EDF1-CE4E-4AAF-A990-07BD61B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B68A-4159-4FB5-A4BA-5A63DD79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Göttingen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SPD-KTF</dc:creator>
  <cp:lastModifiedBy>Gruene Kreistagsfraktion</cp:lastModifiedBy>
  <cp:revision>2</cp:revision>
  <cp:lastPrinted>2023-02-22T15:46:00Z</cp:lastPrinted>
  <dcterms:created xsi:type="dcterms:W3CDTF">2023-03-08T10:09:00Z</dcterms:created>
  <dcterms:modified xsi:type="dcterms:W3CDTF">2023-03-08T10:09:00Z</dcterms:modified>
</cp:coreProperties>
</file>